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0C14" w14:textId="77777777" w:rsidR="009D5D5F" w:rsidRPr="00CB4EAD" w:rsidRDefault="009D5D5F" w:rsidP="009D5D5F">
      <w:pPr>
        <w:keepNext/>
        <w:spacing w:before="240" w:after="60" w:line="240" w:lineRule="auto"/>
        <w:jc w:val="center"/>
        <w:outlineLvl w:val="0"/>
        <w:rPr>
          <w:rFonts w:eastAsia="Times New Roman" w:cs="Arial"/>
          <w:b/>
          <w:bCs/>
          <w:kern w:val="32"/>
          <w:sz w:val="28"/>
          <w:szCs w:val="32"/>
          <w:lang w:val="fr-FR" w:eastAsia="fr-FR"/>
        </w:rPr>
      </w:pPr>
      <w:r w:rsidRPr="00CB4EAD">
        <w:rPr>
          <w:rFonts w:eastAsia="Times New Roman" w:cs="Arial"/>
          <w:b/>
          <w:bCs/>
          <w:kern w:val="32"/>
          <w:sz w:val="28"/>
          <w:szCs w:val="32"/>
          <w:lang w:val="fr-FR" w:eastAsia="fr-FR"/>
        </w:rPr>
        <w:t>Information – Qualité de l’eau</w:t>
      </w:r>
    </w:p>
    <w:p w14:paraId="7ECB1302" w14:textId="77777777" w:rsidR="009D5D5F" w:rsidRDefault="009D5D5F" w:rsidP="009D5D5F">
      <w:pPr>
        <w:spacing w:after="0" w:line="240" w:lineRule="auto"/>
        <w:ind w:left="501"/>
        <w:jc w:val="both"/>
        <w:rPr>
          <w:rFonts w:eastAsia="Times New Roman" w:cs="Times New Roman"/>
          <w:sz w:val="20"/>
          <w:szCs w:val="24"/>
          <w:lang w:val="fr-FR" w:eastAsia="fr-FR"/>
        </w:rPr>
      </w:pPr>
      <w:r w:rsidRPr="00CB4EAD">
        <w:rPr>
          <w:rFonts w:eastAsia="Times New Roman" w:cs="Times New Roman"/>
          <w:sz w:val="20"/>
          <w:szCs w:val="24"/>
          <w:lang w:val="fr-FR" w:eastAsia="fr-FR"/>
        </w:rPr>
        <w:br/>
      </w:r>
      <w:r w:rsidRPr="00CB4EAD">
        <w:rPr>
          <w:rFonts w:eastAsia="Times New Roman" w:cs="Times New Roman"/>
          <w:b/>
          <w:sz w:val="20"/>
          <w:szCs w:val="24"/>
          <w:lang w:val="fr-FR" w:eastAsia="fr-FR"/>
        </w:rPr>
        <w:t>Qualité de l’eau potable en 20</w:t>
      </w:r>
      <w:r>
        <w:rPr>
          <w:rFonts w:eastAsia="Times New Roman" w:cs="Times New Roman"/>
          <w:b/>
          <w:sz w:val="20"/>
          <w:szCs w:val="24"/>
          <w:lang w:val="fr-FR" w:eastAsia="fr-FR"/>
        </w:rPr>
        <w:t>…</w:t>
      </w:r>
      <w:r w:rsidRPr="00CB4EAD">
        <w:rPr>
          <w:rFonts w:eastAsia="Times New Roman" w:cs="Times New Roman"/>
          <w:b/>
          <w:sz w:val="20"/>
          <w:szCs w:val="24"/>
          <w:lang w:val="fr-FR" w:eastAsia="fr-FR"/>
        </w:rPr>
        <w:t xml:space="preserve"> – </w:t>
      </w:r>
      <w:r>
        <w:rPr>
          <w:rFonts w:eastAsia="Times New Roman" w:cs="Times New Roman"/>
          <w:b/>
          <w:sz w:val="20"/>
          <w:szCs w:val="24"/>
          <w:lang w:val="fr-FR" w:eastAsia="fr-FR"/>
        </w:rPr>
        <w:t>C</w:t>
      </w:r>
      <w:r w:rsidRPr="00CB4EAD">
        <w:rPr>
          <w:rFonts w:eastAsia="Times New Roman" w:cs="Times New Roman"/>
          <w:b/>
          <w:sz w:val="20"/>
          <w:szCs w:val="24"/>
          <w:lang w:val="fr-FR" w:eastAsia="fr-FR"/>
        </w:rPr>
        <w:t xml:space="preserve">ommune </w:t>
      </w:r>
      <w:proofErr w:type="gramStart"/>
      <w:r w:rsidRPr="00CB4EAD">
        <w:rPr>
          <w:rFonts w:eastAsia="Times New Roman" w:cs="Times New Roman"/>
          <w:b/>
          <w:sz w:val="20"/>
          <w:szCs w:val="24"/>
          <w:lang w:val="fr-FR" w:eastAsia="fr-FR"/>
        </w:rPr>
        <w:t>de….</w:t>
      </w:r>
      <w:proofErr w:type="gramEnd"/>
      <w:r w:rsidRPr="00CB4EAD">
        <w:rPr>
          <w:rFonts w:eastAsia="Times New Roman" w:cs="Times New Roman"/>
          <w:b/>
          <w:sz w:val="20"/>
          <w:szCs w:val="24"/>
          <w:lang w:val="fr-FR" w:eastAsia="fr-FR"/>
        </w:rPr>
        <w:t>, réseau de distribution.</w:t>
      </w:r>
      <w:r w:rsidRPr="00CB4EAD">
        <w:rPr>
          <w:rFonts w:eastAsia="Times New Roman" w:cs="Times New Roman"/>
          <w:b/>
          <w:sz w:val="20"/>
          <w:szCs w:val="24"/>
          <w:lang w:val="fr-FR" w:eastAsia="fr-FR"/>
        </w:rPr>
        <w:br/>
      </w:r>
      <w:r w:rsidRPr="00CB4EAD">
        <w:rPr>
          <w:rFonts w:eastAsia="Times New Roman" w:cs="Times New Roman"/>
          <w:sz w:val="20"/>
          <w:szCs w:val="24"/>
          <w:lang w:val="fr-FR" w:eastAsia="fr-FR"/>
        </w:rPr>
        <w:t>Conformément à l’article 5 de l’Ordonnance fédérale sur l’eau potable et l’eau des installations de baignade et de douche accessibles au public (OPBD</w:t>
      </w:r>
      <w:r>
        <w:rPr>
          <w:rFonts w:eastAsia="Times New Roman" w:cs="Times New Roman"/>
          <w:sz w:val="20"/>
          <w:szCs w:val="24"/>
          <w:lang w:val="fr-FR" w:eastAsia="fr-FR"/>
        </w:rPr>
        <w:t>, RS 817.022.11</w:t>
      </w:r>
      <w:r w:rsidRPr="00CB4EAD">
        <w:rPr>
          <w:rFonts w:eastAsia="Times New Roman" w:cs="Times New Roman"/>
          <w:sz w:val="20"/>
          <w:szCs w:val="24"/>
          <w:lang w:val="fr-FR" w:eastAsia="fr-FR"/>
        </w:rPr>
        <w:t>) et en qualité de distributeur d’eau, nous sommes tenus d’informer les consommateurs au moins une fois par année au sujet de la qualité de l’eau potable</w:t>
      </w:r>
      <w:r>
        <w:rPr>
          <w:rFonts w:eastAsia="Times New Roman" w:cs="Times New Roman"/>
          <w:sz w:val="20"/>
          <w:szCs w:val="24"/>
          <w:lang w:val="fr-FR" w:eastAsia="fr-FR"/>
        </w:rPr>
        <w:t>.</w:t>
      </w:r>
    </w:p>
    <w:p w14:paraId="4FA53953" w14:textId="77777777" w:rsidR="009D5D5F" w:rsidRDefault="009D5D5F" w:rsidP="009D5D5F">
      <w:pPr>
        <w:spacing w:after="0" w:line="240" w:lineRule="auto"/>
        <w:ind w:left="501"/>
        <w:jc w:val="both"/>
        <w:rPr>
          <w:rFonts w:eastAsia="Times New Roman" w:cs="Times New Roman"/>
          <w:b/>
          <w:sz w:val="20"/>
          <w:szCs w:val="24"/>
          <w:lang w:val="fr-FR" w:eastAsia="fr-FR"/>
        </w:rPr>
      </w:pPr>
    </w:p>
    <w:p w14:paraId="1094F9E6" w14:textId="77777777" w:rsidR="009D5D5F" w:rsidRPr="00CB4EAD" w:rsidRDefault="009D5D5F" w:rsidP="009D5D5F">
      <w:pPr>
        <w:spacing w:after="0" w:line="240" w:lineRule="auto"/>
        <w:ind w:left="501"/>
        <w:jc w:val="both"/>
        <w:rPr>
          <w:rFonts w:eastAsia="Times New Roman" w:cs="Times New Roman"/>
          <w:sz w:val="20"/>
          <w:szCs w:val="24"/>
          <w:lang w:val="fr-FR" w:eastAsia="fr-FR"/>
        </w:rPr>
      </w:pPr>
      <w:r w:rsidRPr="00CB4EAD">
        <w:rPr>
          <w:rFonts w:eastAsia="Times New Roman" w:cs="Times New Roman"/>
          <w:b/>
          <w:sz w:val="20"/>
          <w:szCs w:val="24"/>
          <w:lang w:val="fr-FR" w:eastAsia="fr-FR"/>
        </w:rPr>
        <w:t>Provenance</w:t>
      </w:r>
      <w:r w:rsidRPr="00CB4EAD">
        <w:rPr>
          <w:rFonts w:eastAsia="Times New Roman" w:cs="Times New Roman"/>
          <w:sz w:val="20"/>
          <w:szCs w:val="24"/>
          <w:lang w:val="fr-FR" w:eastAsia="fr-FR"/>
        </w:rPr>
        <w:br/>
        <w:t xml:space="preserve">L’eau alimentant le réseau communal provient de </w:t>
      </w:r>
      <w:proofErr w:type="gramStart"/>
      <w:r w:rsidRPr="00CB4EAD">
        <w:rPr>
          <w:rFonts w:eastAsia="Times New Roman" w:cs="Times New Roman"/>
          <w:sz w:val="20"/>
          <w:szCs w:val="24"/>
          <w:lang w:val="fr-FR" w:eastAsia="fr-FR"/>
        </w:rPr>
        <w:t>(….</w:t>
      </w:r>
      <w:proofErr w:type="gramEnd"/>
      <w:r w:rsidRPr="00CB4EAD">
        <w:rPr>
          <w:rFonts w:eastAsia="Times New Roman" w:cs="Times New Roman"/>
          <w:i/>
          <w:sz w:val="20"/>
          <w:szCs w:val="24"/>
          <w:lang w:val="fr-FR" w:eastAsia="fr-FR"/>
        </w:rPr>
        <w:t>sources / nappes / lac</w:t>
      </w:r>
      <w:r w:rsidRPr="00CB4EAD">
        <w:rPr>
          <w:rFonts w:eastAsia="Times New Roman" w:cs="Times New Roman"/>
          <w:sz w:val="20"/>
          <w:szCs w:val="24"/>
          <w:lang w:val="fr-FR" w:eastAsia="fr-FR"/>
        </w:rPr>
        <w:t xml:space="preserve">…). En cas d’interruption ou besoin, la redondance est assurée via le réseau ………………. </w:t>
      </w:r>
    </w:p>
    <w:p w14:paraId="3E43B0BD" w14:textId="77777777" w:rsidR="009D5D5F" w:rsidRPr="00CB4EAD" w:rsidRDefault="009D5D5F" w:rsidP="009D5D5F">
      <w:pPr>
        <w:spacing w:after="0" w:line="240" w:lineRule="auto"/>
        <w:ind w:left="501"/>
        <w:jc w:val="both"/>
        <w:rPr>
          <w:rFonts w:eastAsia="Times New Roman" w:cs="Times New Roman"/>
          <w:sz w:val="20"/>
          <w:szCs w:val="24"/>
          <w:lang w:val="fr-FR" w:eastAsia="fr-FR"/>
        </w:rPr>
      </w:pPr>
    </w:p>
    <w:p w14:paraId="45E027BD" w14:textId="77777777" w:rsidR="009D5D5F" w:rsidRPr="00CB4EAD" w:rsidRDefault="009D5D5F" w:rsidP="009D5D5F">
      <w:pPr>
        <w:spacing w:after="0" w:line="240" w:lineRule="auto"/>
        <w:ind w:left="501"/>
        <w:jc w:val="both"/>
        <w:rPr>
          <w:rFonts w:eastAsia="Times New Roman" w:cs="Times New Roman"/>
          <w:sz w:val="20"/>
          <w:szCs w:val="24"/>
          <w:lang w:val="fr-FR" w:eastAsia="fr-FR"/>
        </w:rPr>
      </w:pPr>
      <w:r w:rsidRPr="00CB4EAD">
        <w:rPr>
          <w:rFonts w:eastAsia="Times New Roman" w:cs="Times New Roman"/>
          <w:b/>
          <w:sz w:val="20"/>
          <w:szCs w:val="24"/>
          <w:lang w:val="fr-FR" w:eastAsia="fr-FR"/>
        </w:rPr>
        <w:t>Traitement</w:t>
      </w:r>
      <w:r w:rsidRPr="00CB4EAD">
        <w:rPr>
          <w:rFonts w:eastAsia="Times New Roman" w:cs="Times New Roman"/>
          <w:b/>
          <w:sz w:val="20"/>
          <w:szCs w:val="24"/>
          <w:lang w:val="fr-FR" w:eastAsia="fr-FR"/>
        </w:rPr>
        <w:br/>
      </w:r>
      <w:r w:rsidRPr="00CB4EAD">
        <w:rPr>
          <w:rFonts w:eastAsia="Times New Roman" w:cs="Times New Roman"/>
          <w:sz w:val="20"/>
          <w:szCs w:val="24"/>
          <w:lang w:val="fr-FR" w:eastAsia="fr-FR"/>
        </w:rPr>
        <w:t>La station de pompage du Puits……est équipée à sa sortie, d’un appareil d’irradiation UV. Le réservoir de …… est équipé, en entrée, d’un appareil de désinfection par injection d’eau de javel. Un système d’ultrafiltration est installé pour la Source…… Une filière de traitement complexe (…</w:t>
      </w:r>
      <w:r w:rsidRPr="00CB4EAD">
        <w:rPr>
          <w:rFonts w:eastAsia="Times New Roman" w:cs="Times New Roman"/>
          <w:i/>
          <w:sz w:val="20"/>
          <w:szCs w:val="24"/>
          <w:lang w:val="fr-FR" w:eastAsia="fr-FR"/>
        </w:rPr>
        <w:t>ozonation/floculation/filtration/adsorption/désinfection</w:t>
      </w:r>
      <w:r w:rsidRPr="00CB4EAD">
        <w:rPr>
          <w:rFonts w:eastAsia="Times New Roman" w:cs="Times New Roman"/>
          <w:sz w:val="20"/>
          <w:szCs w:val="24"/>
          <w:lang w:val="fr-FR" w:eastAsia="fr-FR"/>
        </w:rPr>
        <w:t>…) est installée à la station de pompage….</w:t>
      </w:r>
    </w:p>
    <w:p w14:paraId="436158C6" w14:textId="77777777" w:rsidR="009D5D5F" w:rsidRPr="00CB4EAD" w:rsidRDefault="009D5D5F" w:rsidP="009D5D5F">
      <w:pPr>
        <w:spacing w:after="0" w:line="240" w:lineRule="auto"/>
        <w:ind w:left="501"/>
        <w:jc w:val="both"/>
        <w:rPr>
          <w:rFonts w:eastAsia="Times New Roman" w:cs="Times New Roman"/>
          <w:i/>
          <w:sz w:val="20"/>
          <w:szCs w:val="24"/>
          <w:lang w:val="fr-FR" w:eastAsia="fr-FR"/>
        </w:rPr>
      </w:pPr>
      <w:proofErr w:type="gramStart"/>
      <w:r w:rsidRPr="00CB4EAD">
        <w:rPr>
          <w:rFonts w:eastAsia="Times New Roman" w:cs="Times New Roman"/>
          <w:b/>
          <w:i/>
          <w:sz w:val="20"/>
          <w:szCs w:val="24"/>
          <w:lang w:val="fr-FR" w:eastAsia="fr-FR"/>
        </w:rPr>
        <w:t>Ou</w:t>
      </w:r>
      <w:proofErr w:type="gramEnd"/>
    </w:p>
    <w:p w14:paraId="089778FA" w14:textId="77777777" w:rsidR="009D5D5F" w:rsidRDefault="009D5D5F" w:rsidP="009D5D5F">
      <w:pPr>
        <w:spacing w:after="0" w:line="240" w:lineRule="auto"/>
        <w:ind w:left="501"/>
        <w:jc w:val="both"/>
        <w:rPr>
          <w:rFonts w:eastAsia="Times New Roman" w:cs="Times New Roman"/>
          <w:b/>
          <w:sz w:val="20"/>
          <w:szCs w:val="24"/>
          <w:lang w:val="fr-FR" w:eastAsia="fr-FR"/>
        </w:rPr>
      </w:pPr>
      <w:r w:rsidRPr="00CB4EAD">
        <w:rPr>
          <w:rFonts w:eastAsia="Times New Roman" w:cs="Times New Roman"/>
          <w:sz w:val="20"/>
          <w:szCs w:val="24"/>
          <w:lang w:val="fr-FR" w:eastAsia="fr-FR"/>
        </w:rPr>
        <w:t>L’eau distribuée n’est pas traitée</w:t>
      </w:r>
      <w:r>
        <w:rPr>
          <w:rFonts w:eastAsia="Times New Roman" w:cs="Times New Roman"/>
          <w:sz w:val="20"/>
          <w:szCs w:val="24"/>
          <w:lang w:val="fr-FR" w:eastAsia="fr-FR"/>
        </w:rPr>
        <w:t>.</w:t>
      </w:r>
    </w:p>
    <w:p w14:paraId="3608C884" w14:textId="77777777" w:rsidR="009D5D5F" w:rsidRDefault="009D5D5F" w:rsidP="009D5D5F">
      <w:pPr>
        <w:spacing w:after="0" w:line="240" w:lineRule="auto"/>
        <w:ind w:left="501"/>
        <w:jc w:val="both"/>
        <w:rPr>
          <w:rFonts w:eastAsia="Times New Roman" w:cs="Times New Roman"/>
          <w:b/>
          <w:sz w:val="20"/>
          <w:szCs w:val="24"/>
          <w:lang w:val="fr-FR" w:eastAsia="fr-FR"/>
        </w:rPr>
      </w:pPr>
    </w:p>
    <w:p w14:paraId="0A01448D" w14:textId="77777777" w:rsidR="009D5D5F" w:rsidRDefault="009D5D5F" w:rsidP="009D5D5F">
      <w:pPr>
        <w:spacing w:after="0" w:line="240" w:lineRule="auto"/>
        <w:ind w:left="501"/>
        <w:jc w:val="both"/>
        <w:rPr>
          <w:rFonts w:eastAsia="Times New Roman" w:cs="Times New Roman"/>
          <w:sz w:val="20"/>
          <w:szCs w:val="24"/>
          <w:lang w:val="fr-FR" w:eastAsia="fr-FR"/>
        </w:rPr>
      </w:pPr>
      <w:r w:rsidRPr="00CB4EAD">
        <w:rPr>
          <w:rFonts w:eastAsia="Times New Roman" w:cs="Times New Roman"/>
          <w:b/>
          <w:sz w:val="20"/>
          <w:szCs w:val="24"/>
          <w:lang w:val="fr-FR" w:eastAsia="fr-FR"/>
        </w:rPr>
        <w:t>Contrôles sanitaires</w:t>
      </w:r>
    </w:p>
    <w:p w14:paraId="6DAF8B78" w14:textId="77777777" w:rsidR="009D5D5F" w:rsidRDefault="009D5D5F" w:rsidP="009D5D5F">
      <w:pPr>
        <w:spacing w:after="0" w:line="240" w:lineRule="auto"/>
        <w:ind w:left="501"/>
        <w:jc w:val="both"/>
        <w:rPr>
          <w:rFonts w:eastAsia="Times New Roman" w:cs="Times New Roman"/>
          <w:b/>
          <w:sz w:val="20"/>
          <w:szCs w:val="24"/>
          <w:lang w:val="fr-FR" w:eastAsia="fr-FR"/>
        </w:rPr>
      </w:pPr>
      <w:r w:rsidRPr="00CB4EAD">
        <w:rPr>
          <w:rFonts w:eastAsia="Times New Roman" w:cs="Times New Roman"/>
          <w:sz w:val="20"/>
          <w:szCs w:val="24"/>
          <w:lang w:val="fr-FR" w:eastAsia="fr-FR"/>
        </w:rPr>
        <w:t>Le suivi de la qualité de l’eau potable distribué</w:t>
      </w:r>
      <w:r>
        <w:rPr>
          <w:rFonts w:eastAsia="Times New Roman" w:cs="Times New Roman"/>
          <w:sz w:val="20"/>
          <w:szCs w:val="24"/>
          <w:lang w:val="fr-FR" w:eastAsia="fr-FR"/>
        </w:rPr>
        <w:t>e</w:t>
      </w:r>
      <w:r w:rsidRPr="00CB4EAD">
        <w:rPr>
          <w:rFonts w:eastAsia="Times New Roman" w:cs="Times New Roman"/>
          <w:sz w:val="20"/>
          <w:szCs w:val="24"/>
          <w:lang w:val="fr-FR" w:eastAsia="fr-FR"/>
        </w:rPr>
        <w:t xml:space="preserve"> comporte ……. </w:t>
      </w:r>
      <w:proofErr w:type="gramStart"/>
      <w:r w:rsidRPr="00CB4EAD">
        <w:rPr>
          <w:rFonts w:eastAsia="Times New Roman" w:cs="Times New Roman"/>
          <w:sz w:val="20"/>
          <w:szCs w:val="24"/>
          <w:lang w:val="fr-FR" w:eastAsia="fr-FR"/>
        </w:rPr>
        <w:t>prélèvements</w:t>
      </w:r>
      <w:proofErr w:type="gramEnd"/>
      <w:r w:rsidRPr="00CB4EAD">
        <w:rPr>
          <w:rFonts w:eastAsia="Times New Roman" w:cs="Times New Roman"/>
          <w:sz w:val="20"/>
          <w:szCs w:val="24"/>
          <w:lang w:val="fr-FR" w:eastAsia="fr-FR"/>
        </w:rPr>
        <w:t xml:space="preserve"> par année effectués par notre service des eaux</w:t>
      </w:r>
      <w:r>
        <w:rPr>
          <w:rFonts w:eastAsia="Times New Roman" w:cs="Times New Roman"/>
          <w:sz w:val="20"/>
          <w:szCs w:val="24"/>
          <w:lang w:val="fr-FR" w:eastAsia="fr-FR"/>
        </w:rPr>
        <w:t>.</w:t>
      </w:r>
    </w:p>
    <w:p w14:paraId="028667EB" w14:textId="77777777" w:rsidR="009D5D5F" w:rsidRDefault="009D5D5F" w:rsidP="009D5D5F">
      <w:pPr>
        <w:spacing w:after="0" w:line="240" w:lineRule="auto"/>
        <w:ind w:left="501"/>
        <w:jc w:val="both"/>
        <w:rPr>
          <w:rFonts w:eastAsia="Times New Roman" w:cs="Times New Roman"/>
          <w:b/>
          <w:sz w:val="20"/>
          <w:szCs w:val="24"/>
          <w:lang w:val="fr-FR" w:eastAsia="fr-FR"/>
        </w:rPr>
      </w:pPr>
    </w:p>
    <w:p w14:paraId="794D5671" w14:textId="77777777" w:rsidR="009D5D5F" w:rsidRPr="00CB4EAD" w:rsidRDefault="009D5D5F" w:rsidP="009D5D5F">
      <w:pPr>
        <w:spacing w:after="0" w:line="240" w:lineRule="auto"/>
        <w:ind w:left="501"/>
        <w:jc w:val="both"/>
        <w:rPr>
          <w:rFonts w:eastAsia="Times New Roman" w:cs="Times New Roman"/>
          <w:sz w:val="20"/>
          <w:szCs w:val="24"/>
          <w:lang w:val="fr-FR" w:eastAsia="fr-FR"/>
        </w:rPr>
      </w:pPr>
      <w:r w:rsidRPr="00CB4EAD">
        <w:rPr>
          <w:rFonts w:eastAsia="Times New Roman" w:cs="Times New Roman"/>
          <w:b/>
          <w:sz w:val="20"/>
          <w:szCs w:val="24"/>
          <w:lang w:val="fr-FR" w:eastAsia="fr-FR"/>
        </w:rPr>
        <w:t>Bactériologie</w:t>
      </w:r>
      <w:r w:rsidRPr="00CB4EAD">
        <w:rPr>
          <w:rFonts w:eastAsia="Times New Roman" w:cs="Times New Roman"/>
          <w:b/>
          <w:sz w:val="20"/>
          <w:szCs w:val="24"/>
          <w:lang w:val="fr-FR" w:eastAsia="fr-FR"/>
        </w:rPr>
        <w:br/>
      </w:r>
      <w:r w:rsidRPr="00CB4EAD">
        <w:rPr>
          <w:rFonts w:eastAsia="Times New Roman" w:cs="Times New Roman"/>
          <w:sz w:val="20"/>
          <w:szCs w:val="24"/>
          <w:lang w:val="fr-FR" w:eastAsia="fr-FR"/>
        </w:rPr>
        <w:t xml:space="preserve">Aucun dépassement des valeurs maximales n’a été observé concernant les analyses microbiologiques. </w:t>
      </w:r>
    </w:p>
    <w:p w14:paraId="26FA3679" w14:textId="77777777" w:rsidR="009D5D5F" w:rsidRPr="00CB4EAD" w:rsidRDefault="009D5D5F" w:rsidP="009D5D5F">
      <w:pPr>
        <w:spacing w:after="0" w:line="240" w:lineRule="auto"/>
        <w:ind w:left="501"/>
        <w:jc w:val="both"/>
        <w:rPr>
          <w:rFonts w:eastAsia="Times New Roman" w:cs="Times New Roman"/>
          <w:b/>
          <w:i/>
          <w:sz w:val="20"/>
          <w:szCs w:val="24"/>
          <w:lang w:val="fr-FR" w:eastAsia="fr-FR"/>
        </w:rPr>
      </w:pPr>
      <w:proofErr w:type="gramStart"/>
      <w:r w:rsidRPr="00CB4EAD">
        <w:rPr>
          <w:rFonts w:eastAsia="Times New Roman" w:cs="Times New Roman"/>
          <w:b/>
          <w:i/>
          <w:sz w:val="20"/>
          <w:szCs w:val="24"/>
          <w:lang w:val="fr-FR" w:eastAsia="fr-FR"/>
        </w:rPr>
        <w:t>Ou</w:t>
      </w:r>
      <w:proofErr w:type="gramEnd"/>
    </w:p>
    <w:p w14:paraId="68088F74" w14:textId="77777777" w:rsidR="009D5D5F" w:rsidRPr="00CB4EAD" w:rsidRDefault="009D5D5F" w:rsidP="009D5D5F">
      <w:pPr>
        <w:spacing w:after="0" w:line="240" w:lineRule="auto"/>
        <w:ind w:left="501"/>
        <w:jc w:val="both"/>
        <w:rPr>
          <w:rFonts w:eastAsia="Times New Roman" w:cs="Times New Roman"/>
          <w:sz w:val="20"/>
          <w:szCs w:val="24"/>
          <w:lang w:val="fr-FR" w:eastAsia="fr-FR"/>
        </w:rPr>
      </w:pPr>
      <w:r w:rsidRPr="00CB4EAD">
        <w:rPr>
          <w:rFonts w:eastAsia="Times New Roman" w:cs="Times New Roman"/>
          <w:sz w:val="20"/>
          <w:szCs w:val="24"/>
          <w:lang w:val="fr-FR" w:eastAsia="fr-FR"/>
        </w:rPr>
        <w:t xml:space="preserve">Lors des précipitations du printemps passé, nos analyses ont décelé un dépassement de la valeur maximale pour les paramètres microbiologiques E. Coli et Entérocoques, en date du </w:t>
      </w:r>
      <w:r>
        <w:rPr>
          <w:rFonts w:eastAsia="Times New Roman" w:cs="Times New Roman"/>
          <w:sz w:val="20"/>
          <w:szCs w:val="24"/>
          <w:lang w:val="fr-FR" w:eastAsia="fr-FR"/>
        </w:rPr>
        <w:t>xx</w:t>
      </w:r>
      <w:r w:rsidRPr="00CB4EAD">
        <w:rPr>
          <w:rFonts w:eastAsia="Times New Roman" w:cs="Times New Roman"/>
          <w:sz w:val="20"/>
          <w:szCs w:val="24"/>
          <w:lang w:val="fr-FR" w:eastAsia="fr-FR"/>
        </w:rPr>
        <w:t xml:space="preserve"> </w:t>
      </w:r>
      <w:proofErr w:type="spellStart"/>
      <w:r>
        <w:rPr>
          <w:rFonts w:eastAsia="Times New Roman" w:cs="Times New Roman"/>
          <w:sz w:val="20"/>
          <w:szCs w:val="24"/>
          <w:lang w:val="fr-FR" w:eastAsia="fr-FR"/>
        </w:rPr>
        <w:t>xx</w:t>
      </w:r>
      <w:proofErr w:type="spellEnd"/>
      <w:r w:rsidRPr="00CB4EAD">
        <w:rPr>
          <w:rFonts w:eastAsia="Times New Roman" w:cs="Times New Roman"/>
          <w:sz w:val="20"/>
          <w:szCs w:val="24"/>
          <w:lang w:val="fr-FR" w:eastAsia="fr-FR"/>
        </w:rPr>
        <w:t>, nous avons procédé à la désinfection du réservoir et à la purge du réseau afin d’assurer un retour à la normale.</w:t>
      </w:r>
    </w:p>
    <w:p w14:paraId="2B744AA1" w14:textId="77777777" w:rsidR="009D5D5F" w:rsidRPr="00CB4EAD" w:rsidRDefault="009D5D5F" w:rsidP="009D5D5F">
      <w:pPr>
        <w:spacing w:after="0" w:line="240" w:lineRule="auto"/>
        <w:ind w:left="501"/>
        <w:jc w:val="both"/>
        <w:rPr>
          <w:rFonts w:eastAsia="Times New Roman" w:cs="Times New Roman"/>
          <w:b/>
          <w:sz w:val="16"/>
          <w:szCs w:val="24"/>
          <w:lang w:val="fr-FR" w:eastAsia="fr-FR"/>
        </w:rPr>
      </w:pPr>
      <w:r w:rsidRPr="00CB4EAD">
        <w:rPr>
          <w:rFonts w:eastAsia="Times New Roman" w:cs="Times New Roman"/>
          <w:sz w:val="20"/>
          <w:szCs w:val="24"/>
          <w:lang w:val="fr-FR" w:eastAsia="fr-FR"/>
        </w:rPr>
        <w:br/>
      </w:r>
      <w:r w:rsidRPr="00CB4EAD">
        <w:rPr>
          <w:rFonts w:eastAsia="Times New Roman" w:cs="Times New Roman"/>
          <w:b/>
          <w:sz w:val="20"/>
          <w:szCs w:val="24"/>
          <w:lang w:val="fr-FR" w:eastAsia="fr-FR"/>
        </w:rPr>
        <w:t xml:space="preserve">Paramètres physico-chimiques </w:t>
      </w:r>
      <w:r w:rsidRPr="00CB4EAD">
        <w:rPr>
          <w:rFonts w:eastAsia="Times New Roman" w:cs="Times New Roman"/>
          <w:sz w:val="16"/>
          <w:szCs w:val="24"/>
          <w:lang w:val="fr-FR" w:eastAsia="fr-FR"/>
        </w:rPr>
        <w:t>(</w:t>
      </w:r>
      <w:r w:rsidRPr="00CB4EAD">
        <w:rPr>
          <w:rFonts w:eastAsia="Times New Roman" w:cs="Times New Roman"/>
          <w:i/>
          <w:sz w:val="16"/>
          <w:szCs w:val="24"/>
          <w:lang w:val="fr-FR" w:eastAsia="fr-FR"/>
        </w:rPr>
        <w:t>ressortant de l’analyse complète dans le réseau de distribution)</w:t>
      </w:r>
      <w:r w:rsidRPr="00CB4EAD">
        <w:rPr>
          <w:rFonts w:eastAsia="Times New Roman" w:cs="Times New Roman"/>
          <w:b/>
          <w:sz w:val="16"/>
          <w:szCs w:val="24"/>
          <w:lang w:val="fr-FR" w:eastAsia="fr-FR"/>
        </w:rPr>
        <w:t> </w:t>
      </w:r>
    </w:p>
    <w:p w14:paraId="275FD523" w14:textId="77777777" w:rsidR="009D5D5F" w:rsidRPr="00CB4EAD" w:rsidRDefault="009D5D5F" w:rsidP="009D5D5F">
      <w:pPr>
        <w:spacing w:after="0" w:line="240" w:lineRule="auto"/>
        <w:ind w:left="501"/>
        <w:jc w:val="both"/>
        <w:rPr>
          <w:rFonts w:eastAsia="Times New Roman" w:cs="Times New Roman"/>
          <w:sz w:val="20"/>
          <w:szCs w:val="24"/>
          <w:lang w:val="fr-FR" w:eastAsia="fr-FR"/>
        </w:rPr>
      </w:pPr>
      <w:r w:rsidRPr="00CB4EAD">
        <w:rPr>
          <w:rFonts w:eastAsia="Times New Roman" w:cs="Times New Roman"/>
          <w:sz w:val="20"/>
          <w:szCs w:val="24"/>
          <w:lang w:val="fr-FR" w:eastAsia="fr-FR"/>
        </w:rPr>
        <w:t>La valeur d’un des métabolites du fongicide chlorothalonil est proche de la valeur maximale admise de 0,1</w:t>
      </w:r>
      <w:r>
        <w:rPr>
          <w:rFonts w:eastAsia="Times New Roman" w:cs="Times New Roman"/>
          <w:sz w:val="20"/>
          <w:szCs w:val="24"/>
          <w:lang w:val="fr-FR" w:eastAsia="fr-FR"/>
        </w:rPr>
        <w:t xml:space="preserve"> </w:t>
      </w:r>
      <w:r w:rsidRPr="00CB4EAD">
        <w:rPr>
          <w:rFonts w:ascii="Symbol" w:eastAsia="Times New Roman" w:hAnsi="Symbol" w:cs="Times New Roman"/>
          <w:sz w:val="20"/>
          <w:szCs w:val="24"/>
          <w:lang w:val="fr-FR" w:eastAsia="fr-FR"/>
        </w:rPr>
        <w:t></w:t>
      </w:r>
      <w:r w:rsidRPr="00CB4EAD">
        <w:rPr>
          <w:rFonts w:eastAsia="Times New Roman" w:cs="Times New Roman"/>
          <w:sz w:val="20"/>
          <w:szCs w:val="24"/>
          <w:lang w:val="fr-FR" w:eastAsia="fr-FR"/>
        </w:rPr>
        <w:t>g/l, la Municipalité va surveiller</w:t>
      </w:r>
      <w:r>
        <w:rPr>
          <w:rFonts w:eastAsia="Times New Roman" w:cs="Times New Roman"/>
          <w:sz w:val="20"/>
          <w:szCs w:val="24"/>
          <w:lang w:val="fr-FR" w:eastAsia="fr-FR"/>
        </w:rPr>
        <w:t xml:space="preserve"> dans le cadre de son autocontrôle</w:t>
      </w:r>
      <w:r w:rsidRPr="00CB4EAD">
        <w:rPr>
          <w:rFonts w:eastAsia="Times New Roman" w:cs="Times New Roman"/>
          <w:sz w:val="20"/>
          <w:szCs w:val="24"/>
          <w:lang w:val="fr-FR" w:eastAsia="fr-FR"/>
        </w:rPr>
        <w:t xml:space="preserve"> l’évolution de cette valeur et étudier les solutions </w:t>
      </w:r>
      <w:r>
        <w:rPr>
          <w:rFonts w:eastAsia="Times New Roman" w:cs="Times New Roman"/>
          <w:sz w:val="20"/>
          <w:szCs w:val="24"/>
          <w:lang w:val="fr-FR" w:eastAsia="fr-FR"/>
        </w:rPr>
        <w:t>applicables/potentielles</w:t>
      </w:r>
      <w:proofErr w:type="gramStart"/>
      <w:r>
        <w:rPr>
          <w:rFonts w:eastAsia="Times New Roman" w:cs="Times New Roman"/>
          <w:sz w:val="20"/>
          <w:szCs w:val="24"/>
          <w:lang w:val="fr-FR" w:eastAsia="fr-FR"/>
        </w:rPr>
        <w:t> ?(</w:t>
      </w:r>
      <w:proofErr w:type="gramEnd"/>
      <w:r w:rsidRPr="00CB4EAD">
        <w:rPr>
          <w:rFonts w:eastAsia="Times New Roman" w:cs="Times New Roman"/>
          <w:sz w:val="20"/>
          <w:szCs w:val="24"/>
          <w:lang w:val="fr-FR" w:eastAsia="fr-FR"/>
        </w:rPr>
        <w:t>qu’il y aurait</w:t>
      </w:r>
      <w:r>
        <w:rPr>
          <w:rFonts w:eastAsia="Times New Roman" w:cs="Times New Roman"/>
          <w:sz w:val="20"/>
          <w:szCs w:val="24"/>
          <w:lang w:val="fr-FR" w:eastAsia="fr-FR"/>
        </w:rPr>
        <w:t>)</w:t>
      </w:r>
      <w:r w:rsidRPr="00CB4EAD">
        <w:rPr>
          <w:rFonts w:eastAsia="Times New Roman" w:cs="Times New Roman"/>
          <w:sz w:val="20"/>
          <w:szCs w:val="24"/>
          <w:lang w:val="fr-FR" w:eastAsia="fr-FR"/>
        </w:rPr>
        <w:t xml:space="preserve"> en cas </w:t>
      </w:r>
      <w:r>
        <w:rPr>
          <w:rFonts w:eastAsia="Times New Roman" w:cs="Times New Roman"/>
          <w:sz w:val="20"/>
          <w:szCs w:val="24"/>
          <w:lang w:val="fr-FR" w:eastAsia="fr-FR"/>
        </w:rPr>
        <w:t>d’éventuel</w:t>
      </w:r>
      <w:r w:rsidRPr="00CB4EAD">
        <w:rPr>
          <w:rFonts w:eastAsia="Times New Roman" w:cs="Times New Roman"/>
          <w:sz w:val="20"/>
          <w:szCs w:val="24"/>
          <w:lang w:val="fr-FR" w:eastAsia="fr-FR"/>
        </w:rPr>
        <w:t xml:space="preserve"> dépassement.</w:t>
      </w:r>
    </w:p>
    <w:p w14:paraId="2280609B" w14:textId="77777777" w:rsidR="009D5D5F" w:rsidRPr="00CB4EAD" w:rsidRDefault="009D5D5F" w:rsidP="009D5D5F">
      <w:pPr>
        <w:spacing w:after="0" w:line="240" w:lineRule="auto"/>
        <w:ind w:left="501"/>
        <w:jc w:val="both"/>
        <w:rPr>
          <w:rFonts w:eastAsia="Times New Roman" w:cs="Times New Roman"/>
          <w:b/>
          <w:i/>
          <w:sz w:val="20"/>
          <w:szCs w:val="24"/>
          <w:lang w:val="fr-FR" w:eastAsia="fr-FR"/>
        </w:rPr>
      </w:pPr>
      <w:proofErr w:type="gramStart"/>
      <w:r w:rsidRPr="00CB4EAD">
        <w:rPr>
          <w:rFonts w:eastAsia="Times New Roman" w:cs="Times New Roman"/>
          <w:b/>
          <w:i/>
          <w:sz w:val="20"/>
          <w:szCs w:val="24"/>
          <w:lang w:val="fr-FR" w:eastAsia="fr-FR"/>
        </w:rPr>
        <w:t>Ou</w:t>
      </w:r>
      <w:proofErr w:type="gramEnd"/>
    </w:p>
    <w:p w14:paraId="3206D953" w14:textId="77777777" w:rsidR="009D5D5F" w:rsidRDefault="009D5D5F" w:rsidP="009D5D5F">
      <w:pPr>
        <w:spacing w:after="0" w:line="240" w:lineRule="auto"/>
        <w:ind w:left="501"/>
        <w:jc w:val="both"/>
        <w:rPr>
          <w:rFonts w:eastAsia="Times New Roman" w:cs="Times New Roman"/>
          <w:b/>
          <w:sz w:val="20"/>
          <w:szCs w:val="24"/>
          <w:lang w:val="fr-FR" w:eastAsia="fr-FR"/>
        </w:rPr>
      </w:pPr>
      <w:r w:rsidRPr="00CB4EAD">
        <w:rPr>
          <w:rFonts w:eastAsia="Times New Roman" w:cs="Times New Roman"/>
          <w:sz w:val="20"/>
          <w:szCs w:val="24"/>
          <w:lang w:val="fr-FR" w:eastAsia="fr-FR"/>
        </w:rPr>
        <w:t>Aucun dépassement des valeurs maximales pour les paramètres physico-chimiques (y compris micropolluants) analysés n’est à signaler.</w:t>
      </w:r>
    </w:p>
    <w:p w14:paraId="4BCC15C6" w14:textId="77777777" w:rsidR="009D5D5F" w:rsidRPr="00CB4EAD" w:rsidRDefault="009D5D5F" w:rsidP="009D5D5F">
      <w:pPr>
        <w:spacing w:after="0" w:line="240" w:lineRule="auto"/>
        <w:ind w:left="501"/>
        <w:jc w:val="both"/>
        <w:rPr>
          <w:rFonts w:eastAsia="Times New Roman" w:cs="Times New Roman"/>
          <w:sz w:val="20"/>
          <w:szCs w:val="24"/>
          <w:lang w:val="fr-FR" w:eastAsia="fr-FR"/>
        </w:rPr>
      </w:pPr>
    </w:p>
    <w:p w14:paraId="6F6C37DA" w14:textId="77777777" w:rsidR="009D5D5F" w:rsidRPr="00CB4EAD" w:rsidRDefault="009D5D5F" w:rsidP="009D5D5F">
      <w:pPr>
        <w:spacing w:after="0" w:line="240" w:lineRule="auto"/>
        <w:ind w:left="501"/>
        <w:jc w:val="both"/>
        <w:rPr>
          <w:rFonts w:eastAsia="Times New Roman" w:cs="Times New Roman"/>
          <w:b/>
          <w:sz w:val="20"/>
          <w:szCs w:val="24"/>
          <w:lang w:val="fr-FR" w:eastAsia="fr-FR"/>
        </w:rPr>
      </w:pPr>
      <w:r w:rsidRPr="00CB4EAD">
        <w:rPr>
          <w:rFonts w:eastAsia="Times New Roman" w:cs="Times New Roman"/>
          <w:b/>
          <w:sz w:val="20"/>
          <w:szCs w:val="24"/>
          <w:lang w:val="fr-FR" w:eastAsia="fr-FR"/>
        </w:rPr>
        <w:t>Dureté totale :</w:t>
      </w:r>
      <w:r w:rsidRPr="00CB4EAD">
        <w:rPr>
          <w:rFonts w:eastAsia="Times New Roman" w:cs="Times New Roman"/>
          <w:sz w:val="20"/>
          <w:szCs w:val="24"/>
          <w:lang w:val="fr-FR" w:eastAsia="fr-FR"/>
        </w:rPr>
        <w:t xml:space="preserve"> ………° f, soit une eau </w:t>
      </w:r>
      <w:proofErr w:type="gramStart"/>
      <w:r w:rsidRPr="00CB4EAD">
        <w:rPr>
          <w:rFonts w:eastAsia="Times New Roman" w:cs="Times New Roman"/>
          <w:sz w:val="20"/>
          <w:szCs w:val="24"/>
          <w:lang w:val="fr-FR" w:eastAsia="fr-FR"/>
        </w:rPr>
        <w:t>…….</w:t>
      </w:r>
      <w:proofErr w:type="gramEnd"/>
      <w:r w:rsidRPr="00CB4EAD">
        <w:rPr>
          <w:rFonts w:eastAsia="Times New Roman" w:cs="Times New Roman"/>
          <w:sz w:val="20"/>
          <w:szCs w:val="24"/>
          <w:lang w:val="fr-FR" w:eastAsia="fr-FR"/>
        </w:rPr>
        <w:t xml:space="preserve">. </w:t>
      </w:r>
      <w:proofErr w:type="gramStart"/>
      <w:r w:rsidRPr="00CB4EAD">
        <w:rPr>
          <w:rFonts w:eastAsia="Times New Roman" w:cs="Times New Roman"/>
          <w:sz w:val="20"/>
          <w:szCs w:val="24"/>
          <w:lang w:val="fr-FR" w:eastAsia="fr-FR"/>
        </w:rPr>
        <w:t>dure</w:t>
      </w:r>
      <w:proofErr w:type="gramEnd"/>
      <w:r w:rsidRPr="00CB4EAD">
        <w:rPr>
          <w:rFonts w:eastAsia="Times New Roman" w:cs="Times New Roman"/>
          <w:sz w:val="20"/>
          <w:szCs w:val="24"/>
          <w:lang w:val="fr-FR" w:eastAsia="fr-FR"/>
        </w:rPr>
        <w:br/>
      </w:r>
    </w:p>
    <w:tbl>
      <w:tblPr>
        <w:tblW w:w="840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32"/>
        <w:gridCol w:w="944"/>
        <w:gridCol w:w="283"/>
        <w:gridCol w:w="2552"/>
        <w:gridCol w:w="283"/>
        <w:gridCol w:w="992"/>
      </w:tblGrid>
      <w:tr w:rsidR="009D5D5F" w:rsidRPr="00CB4EAD" w14:paraId="40288888" w14:textId="77777777" w:rsidTr="00AC3C0C">
        <w:tc>
          <w:tcPr>
            <w:tcW w:w="3014" w:type="dxa"/>
            <w:tcBorders>
              <w:right w:val="nil"/>
            </w:tcBorders>
            <w:hideMark/>
          </w:tcPr>
          <w:p w14:paraId="25A787C1" w14:textId="77777777" w:rsidR="009D5D5F" w:rsidRPr="00CB4EAD" w:rsidRDefault="009D5D5F" w:rsidP="00AC3C0C">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Température moyenne</w:t>
            </w:r>
          </w:p>
        </w:tc>
        <w:tc>
          <w:tcPr>
            <w:tcW w:w="332" w:type="dxa"/>
            <w:tcBorders>
              <w:right w:val="nil"/>
            </w:tcBorders>
          </w:tcPr>
          <w:p w14:paraId="270FBDC6"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44" w:type="dxa"/>
            <w:tcBorders>
              <w:left w:val="nil"/>
            </w:tcBorders>
            <w:hideMark/>
          </w:tcPr>
          <w:p w14:paraId="21F0136C" w14:textId="77777777" w:rsidR="009D5D5F" w:rsidRPr="00CB4EAD" w:rsidRDefault="009D5D5F" w:rsidP="00AC3C0C">
            <w:pPr>
              <w:spacing w:after="0" w:line="240" w:lineRule="auto"/>
              <w:jc w:val="right"/>
              <w:rPr>
                <w:rFonts w:eastAsia="Times New Roman" w:cs="Times New Roman"/>
                <w:sz w:val="16"/>
                <w:szCs w:val="18"/>
                <w:lang w:val="fr-FR" w:eastAsia="fr-FR"/>
              </w:rPr>
            </w:pPr>
            <w:r w:rsidRPr="00CB4EAD">
              <w:rPr>
                <w:rFonts w:eastAsia="Times New Roman" w:cs="Times New Roman"/>
                <w:sz w:val="16"/>
                <w:szCs w:val="18"/>
                <w:lang w:val="fr-FR" w:eastAsia="fr-FR"/>
              </w:rPr>
              <w:t>°C</w:t>
            </w:r>
          </w:p>
        </w:tc>
        <w:tc>
          <w:tcPr>
            <w:tcW w:w="283" w:type="dxa"/>
            <w:tcBorders>
              <w:top w:val="nil"/>
              <w:bottom w:val="nil"/>
            </w:tcBorders>
          </w:tcPr>
          <w:p w14:paraId="1225DC72" w14:textId="77777777" w:rsidR="009D5D5F" w:rsidRPr="00CB4EAD" w:rsidRDefault="009D5D5F" w:rsidP="00AC3C0C">
            <w:pPr>
              <w:spacing w:after="0" w:line="240" w:lineRule="auto"/>
              <w:rPr>
                <w:rFonts w:eastAsia="Times New Roman" w:cs="Times New Roman"/>
                <w:sz w:val="16"/>
                <w:szCs w:val="18"/>
                <w:lang w:val="fr-FR" w:eastAsia="fr-FR"/>
              </w:rPr>
            </w:pPr>
          </w:p>
        </w:tc>
        <w:tc>
          <w:tcPr>
            <w:tcW w:w="2552" w:type="dxa"/>
            <w:tcBorders>
              <w:right w:val="nil"/>
            </w:tcBorders>
            <w:hideMark/>
          </w:tcPr>
          <w:p w14:paraId="5186BC75" w14:textId="77777777" w:rsidR="009D5D5F" w:rsidRPr="00CB4EAD" w:rsidRDefault="009D5D5F" w:rsidP="00AC3C0C">
            <w:pPr>
              <w:spacing w:after="0" w:line="240" w:lineRule="auto"/>
              <w:rPr>
                <w:rFonts w:eastAsia="Times New Roman" w:cs="Times New Roman"/>
                <w:b/>
                <w:sz w:val="16"/>
                <w:szCs w:val="18"/>
                <w:lang w:val="fr-FR" w:eastAsia="fr-FR"/>
              </w:rPr>
            </w:pPr>
            <w:proofErr w:type="gramStart"/>
            <w:r w:rsidRPr="00CB4EAD">
              <w:rPr>
                <w:rFonts w:eastAsia="Times New Roman" w:cs="Times New Roman"/>
                <w:b/>
                <w:sz w:val="16"/>
                <w:szCs w:val="18"/>
                <w:lang w:val="fr-FR" w:eastAsia="fr-FR"/>
              </w:rPr>
              <w:t>pH</w:t>
            </w:r>
            <w:proofErr w:type="gramEnd"/>
          </w:p>
        </w:tc>
        <w:tc>
          <w:tcPr>
            <w:tcW w:w="283" w:type="dxa"/>
            <w:tcBorders>
              <w:right w:val="nil"/>
            </w:tcBorders>
          </w:tcPr>
          <w:p w14:paraId="38F8B370"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92" w:type="dxa"/>
            <w:tcBorders>
              <w:left w:val="nil"/>
            </w:tcBorders>
          </w:tcPr>
          <w:p w14:paraId="3808AED9" w14:textId="77777777" w:rsidR="009D5D5F" w:rsidRPr="00CB4EAD" w:rsidRDefault="009D5D5F" w:rsidP="00AC3C0C">
            <w:pPr>
              <w:spacing w:after="0" w:line="240" w:lineRule="auto"/>
              <w:jc w:val="right"/>
              <w:rPr>
                <w:rFonts w:eastAsia="Times New Roman" w:cs="Times New Roman"/>
                <w:sz w:val="16"/>
                <w:szCs w:val="18"/>
                <w:lang w:val="fr-FR" w:eastAsia="fr-FR"/>
              </w:rPr>
            </w:pPr>
          </w:p>
        </w:tc>
      </w:tr>
      <w:tr w:rsidR="009D5D5F" w:rsidRPr="00CB4EAD" w14:paraId="666A3C41" w14:textId="77777777" w:rsidTr="00AC3C0C">
        <w:tc>
          <w:tcPr>
            <w:tcW w:w="3014" w:type="dxa"/>
            <w:tcBorders>
              <w:right w:val="nil"/>
            </w:tcBorders>
            <w:hideMark/>
          </w:tcPr>
          <w:p w14:paraId="6E0AB11B" w14:textId="77777777" w:rsidR="009D5D5F" w:rsidRPr="00CB4EAD" w:rsidRDefault="009D5D5F" w:rsidP="00AC3C0C">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Calcium</w:t>
            </w:r>
          </w:p>
        </w:tc>
        <w:tc>
          <w:tcPr>
            <w:tcW w:w="332" w:type="dxa"/>
            <w:tcBorders>
              <w:right w:val="nil"/>
            </w:tcBorders>
          </w:tcPr>
          <w:p w14:paraId="2B3941A3"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44" w:type="dxa"/>
            <w:tcBorders>
              <w:left w:val="nil"/>
            </w:tcBorders>
            <w:hideMark/>
          </w:tcPr>
          <w:p w14:paraId="4E97C230" w14:textId="77777777" w:rsidR="009D5D5F" w:rsidRPr="00CB4EAD" w:rsidRDefault="009D5D5F" w:rsidP="00AC3C0C">
            <w:pPr>
              <w:spacing w:after="0" w:line="240" w:lineRule="auto"/>
              <w:jc w:val="right"/>
              <w:rPr>
                <w:rFonts w:eastAsia="Times New Roman" w:cs="Times New Roman"/>
                <w:sz w:val="16"/>
                <w:szCs w:val="18"/>
                <w:lang w:val="fr-FR" w:eastAsia="fr-FR"/>
              </w:rPr>
            </w:pPr>
            <w:proofErr w:type="gramStart"/>
            <w:r w:rsidRPr="00CB4EAD">
              <w:rPr>
                <w:rFonts w:eastAsia="Times New Roman" w:cs="Times New Roman"/>
                <w:sz w:val="16"/>
                <w:szCs w:val="18"/>
                <w:lang w:val="fr-FR" w:eastAsia="fr-FR"/>
              </w:rPr>
              <w:t>mg</w:t>
            </w:r>
            <w:proofErr w:type="gramEnd"/>
            <w:r w:rsidRPr="00CB4EAD">
              <w:rPr>
                <w:rFonts w:eastAsia="Times New Roman" w:cs="Times New Roman"/>
                <w:sz w:val="16"/>
                <w:szCs w:val="18"/>
                <w:lang w:val="fr-FR" w:eastAsia="fr-FR"/>
              </w:rPr>
              <w:t>/l</w:t>
            </w:r>
          </w:p>
        </w:tc>
        <w:tc>
          <w:tcPr>
            <w:tcW w:w="283" w:type="dxa"/>
            <w:tcBorders>
              <w:top w:val="nil"/>
              <w:bottom w:val="nil"/>
            </w:tcBorders>
          </w:tcPr>
          <w:p w14:paraId="2F017937" w14:textId="77777777" w:rsidR="009D5D5F" w:rsidRPr="00CB4EAD" w:rsidRDefault="009D5D5F" w:rsidP="00AC3C0C">
            <w:pPr>
              <w:spacing w:after="0" w:line="240" w:lineRule="auto"/>
              <w:rPr>
                <w:rFonts w:eastAsia="Times New Roman" w:cs="Times New Roman"/>
                <w:color w:val="FF0000"/>
                <w:sz w:val="16"/>
                <w:szCs w:val="18"/>
                <w:lang w:val="fr-FR" w:eastAsia="fr-FR"/>
              </w:rPr>
            </w:pPr>
          </w:p>
        </w:tc>
        <w:tc>
          <w:tcPr>
            <w:tcW w:w="2552" w:type="dxa"/>
            <w:tcBorders>
              <w:right w:val="nil"/>
            </w:tcBorders>
            <w:hideMark/>
          </w:tcPr>
          <w:p w14:paraId="6693FB49" w14:textId="77777777" w:rsidR="009D5D5F" w:rsidRPr="00CB4EAD" w:rsidRDefault="009D5D5F" w:rsidP="00AC3C0C">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Chlorures</w:t>
            </w:r>
          </w:p>
        </w:tc>
        <w:tc>
          <w:tcPr>
            <w:tcW w:w="283" w:type="dxa"/>
            <w:tcBorders>
              <w:right w:val="nil"/>
            </w:tcBorders>
          </w:tcPr>
          <w:p w14:paraId="561C0439"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92" w:type="dxa"/>
            <w:tcBorders>
              <w:left w:val="nil"/>
            </w:tcBorders>
            <w:hideMark/>
          </w:tcPr>
          <w:p w14:paraId="0BDADD58" w14:textId="77777777" w:rsidR="009D5D5F" w:rsidRPr="00CB4EAD" w:rsidRDefault="009D5D5F" w:rsidP="00AC3C0C">
            <w:pPr>
              <w:spacing w:after="0" w:line="240" w:lineRule="auto"/>
              <w:jc w:val="right"/>
              <w:rPr>
                <w:rFonts w:eastAsia="Times New Roman" w:cs="Times New Roman"/>
                <w:sz w:val="16"/>
                <w:szCs w:val="18"/>
                <w:lang w:val="fr-FR" w:eastAsia="fr-FR"/>
              </w:rPr>
            </w:pPr>
            <w:proofErr w:type="gramStart"/>
            <w:r w:rsidRPr="00CB4EAD">
              <w:rPr>
                <w:rFonts w:eastAsia="Times New Roman" w:cs="Times New Roman"/>
                <w:sz w:val="16"/>
                <w:szCs w:val="18"/>
                <w:lang w:val="fr-FR" w:eastAsia="fr-FR"/>
              </w:rPr>
              <w:t>mg</w:t>
            </w:r>
            <w:proofErr w:type="gramEnd"/>
            <w:r w:rsidRPr="00CB4EAD">
              <w:rPr>
                <w:rFonts w:eastAsia="Times New Roman" w:cs="Times New Roman"/>
                <w:sz w:val="16"/>
                <w:szCs w:val="18"/>
                <w:lang w:val="fr-FR" w:eastAsia="fr-FR"/>
              </w:rPr>
              <w:t>/l</w:t>
            </w:r>
          </w:p>
        </w:tc>
      </w:tr>
      <w:tr w:rsidR="009D5D5F" w:rsidRPr="00CB4EAD" w14:paraId="4922AF9C" w14:textId="77777777" w:rsidTr="00AC3C0C">
        <w:tc>
          <w:tcPr>
            <w:tcW w:w="3014" w:type="dxa"/>
            <w:tcBorders>
              <w:right w:val="nil"/>
            </w:tcBorders>
            <w:hideMark/>
          </w:tcPr>
          <w:p w14:paraId="149667CD" w14:textId="77777777" w:rsidR="009D5D5F" w:rsidRPr="00CB4EAD" w:rsidRDefault="009D5D5F" w:rsidP="00AC3C0C">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Magnésium</w:t>
            </w:r>
          </w:p>
        </w:tc>
        <w:tc>
          <w:tcPr>
            <w:tcW w:w="332" w:type="dxa"/>
            <w:tcBorders>
              <w:right w:val="nil"/>
            </w:tcBorders>
          </w:tcPr>
          <w:p w14:paraId="6918E34F"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44" w:type="dxa"/>
            <w:tcBorders>
              <w:left w:val="nil"/>
            </w:tcBorders>
            <w:hideMark/>
          </w:tcPr>
          <w:p w14:paraId="7AD5449B" w14:textId="77777777" w:rsidR="009D5D5F" w:rsidRPr="00CB4EAD" w:rsidRDefault="009D5D5F" w:rsidP="00AC3C0C">
            <w:pPr>
              <w:spacing w:after="0" w:line="240" w:lineRule="auto"/>
              <w:jc w:val="right"/>
              <w:rPr>
                <w:rFonts w:eastAsia="Times New Roman" w:cs="Times New Roman"/>
                <w:sz w:val="16"/>
                <w:szCs w:val="18"/>
                <w:lang w:val="fr-FR" w:eastAsia="fr-FR"/>
              </w:rPr>
            </w:pPr>
            <w:proofErr w:type="gramStart"/>
            <w:r w:rsidRPr="00CB4EAD">
              <w:rPr>
                <w:rFonts w:eastAsia="Times New Roman" w:cs="Times New Roman"/>
                <w:sz w:val="16"/>
                <w:szCs w:val="18"/>
                <w:lang w:val="fr-FR" w:eastAsia="fr-FR"/>
              </w:rPr>
              <w:t>mg</w:t>
            </w:r>
            <w:proofErr w:type="gramEnd"/>
            <w:r w:rsidRPr="00CB4EAD">
              <w:rPr>
                <w:rFonts w:eastAsia="Times New Roman" w:cs="Times New Roman"/>
                <w:sz w:val="16"/>
                <w:szCs w:val="18"/>
                <w:lang w:val="fr-FR" w:eastAsia="fr-FR"/>
              </w:rPr>
              <w:t>/l</w:t>
            </w:r>
          </w:p>
        </w:tc>
        <w:tc>
          <w:tcPr>
            <w:tcW w:w="283" w:type="dxa"/>
            <w:tcBorders>
              <w:top w:val="nil"/>
              <w:bottom w:val="nil"/>
            </w:tcBorders>
          </w:tcPr>
          <w:p w14:paraId="62B5F8A0" w14:textId="77777777" w:rsidR="009D5D5F" w:rsidRPr="00CB4EAD" w:rsidRDefault="009D5D5F" w:rsidP="00AC3C0C">
            <w:pPr>
              <w:spacing w:after="0" w:line="240" w:lineRule="auto"/>
              <w:ind w:left="420"/>
              <w:rPr>
                <w:rFonts w:eastAsia="Times New Roman" w:cs="Times New Roman"/>
                <w:sz w:val="16"/>
                <w:szCs w:val="18"/>
                <w:lang w:val="fr-FR" w:eastAsia="fr-FR"/>
              </w:rPr>
            </w:pPr>
          </w:p>
        </w:tc>
        <w:tc>
          <w:tcPr>
            <w:tcW w:w="2552" w:type="dxa"/>
            <w:tcBorders>
              <w:right w:val="nil"/>
            </w:tcBorders>
            <w:hideMark/>
          </w:tcPr>
          <w:p w14:paraId="7A0FF7F3" w14:textId="77777777" w:rsidR="009D5D5F" w:rsidRPr="00CB4EAD" w:rsidRDefault="009D5D5F" w:rsidP="00AC3C0C">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Nitrates</w:t>
            </w:r>
          </w:p>
        </w:tc>
        <w:tc>
          <w:tcPr>
            <w:tcW w:w="283" w:type="dxa"/>
            <w:tcBorders>
              <w:right w:val="nil"/>
            </w:tcBorders>
          </w:tcPr>
          <w:p w14:paraId="51A81FB6"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92" w:type="dxa"/>
            <w:tcBorders>
              <w:left w:val="nil"/>
            </w:tcBorders>
            <w:hideMark/>
          </w:tcPr>
          <w:p w14:paraId="39D55B77" w14:textId="77777777" w:rsidR="009D5D5F" w:rsidRPr="00CB4EAD" w:rsidRDefault="009D5D5F" w:rsidP="00AC3C0C">
            <w:pPr>
              <w:spacing w:after="0" w:line="240" w:lineRule="auto"/>
              <w:jc w:val="right"/>
              <w:rPr>
                <w:rFonts w:eastAsia="Times New Roman" w:cs="Times New Roman"/>
                <w:sz w:val="16"/>
                <w:szCs w:val="18"/>
                <w:lang w:val="fr-FR" w:eastAsia="fr-FR"/>
              </w:rPr>
            </w:pPr>
            <w:proofErr w:type="gramStart"/>
            <w:r w:rsidRPr="00CB4EAD">
              <w:rPr>
                <w:rFonts w:eastAsia="Times New Roman" w:cs="Times New Roman"/>
                <w:sz w:val="16"/>
                <w:szCs w:val="18"/>
                <w:lang w:val="fr-FR" w:eastAsia="fr-FR"/>
              </w:rPr>
              <w:t>mg</w:t>
            </w:r>
            <w:proofErr w:type="gramEnd"/>
            <w:r w:rsidRPr="00CB4EAD">
              <w:rPr>
                <w:rFonts w:eastAsia="Times New Roman" w:cs="Times New Roman"/>
                <w:sz w:val="16"/>
                <w:szCs w:val="18"/>
                <w:lang w:val="fr-FR" w:eastAsia="fr-FR"/>
              </w:rPr>
              <w:t>/l</w:t>
            </w:r>
          </w:p>
        </w:tc>
      </w:tr>
      <w:tr w:rsidR="009D5D5F" w:rsidRPr="00CB4EAD" w14:paraId="2B696656" w14:textId="77777777" w:rsidTr="00AC3C0C">
        <w:tc>
          <w:tcPr>
            <w:tcW w:w="3014" w:type="dxa"/>
            <w:tcBorders>
              <w:right w:val="nil"/>
            </w:tcBorders>
            <w:hideMark/>
          </w:tcPr>
          <w:p w14:paraId="52B7C32C" w14:textId="77777777" w:rsidR="009D5D5F" w:rsidRPr="00CB4EAD" w:rsidRDefault="009D5D5F" w:rsidP="00AC3C0C">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Sodium</w:t>
            </w:r>
          </w:p>
        </w:tc>
        <w:tc>
          <w:tcPr>
            <w:tcW w:w="332" w:type="dxa"/>
            <w:tcBorders>
              <w:right w:val="nil"/>
            </w:tcBorders>
          </w:tcPr>
          <w:p w14:paraId="6EC73E1B"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44" w:type="dxa"/>
            <w:tcBorders>
              <w:left w:val="nil"/>
            </w:tcBorders>
            <w:hideMark/>
          </w:tcPr>
          <w:p w14:paraId="6CA68AD1" w14:textId="77777777" w:rsidR="009D5D5F" w:rsidRPr="00CB4EAD" w:rsidRDefault="009D5D5F" w:rsidP="00AC3C0C">
            <w:pPr>
              <w:spacing w:after="0" w:line="240" w:lineRule="auto"/>
              <w:jc w:val="right"/>
              <w:rPr>
                <w:rFonts w:eastAsia="Times New Roman" w:cs="Times New Roman"/>
                <w:sz w:val="16"/>
                <w:szCs w:val="18"/>
                <w:lang w:val="fr-FR" w:eastAsia="fr-FR"/>
              </w:rPr>
            </w:pPr>
            <w:proofErr w:type="gramStart"/>
            <w:r w:rsidRPr="00CB4EAD">
              <w:rPr>
                <w:rFonts w:eastAsia="Times New Roman" w:cs="Times New Roman"/>
                <w:sz w:val="16"/>
                <w:szCs w:val="18"/>
                <w:lang w:val="fr-FR" w:eastAsia="fr-FR"/>
              </w:rPr>
              <w:t>mg</w:t>
            </w:r>
            <w:proofErr w:type="gramEnd"/>
            <w:r w:rsidRPr="00CB4EAD">
              <w:rPr>
                <w:rFonts w:eastAsia="Times New Roman" w:cs="Times New Roman"/>
                <w:sz w:val="16"/>
                <w:szCs w:val="18"/>
                <w:lang w:val="fr-FR" w:eastAsia="fr-FR"/>
              </w:rPr>
              <w:t>/l</w:t>
            </w:r>
          </w:p>
        </w:tc>
        <w:tc>
          <w:tcPr>
            <w:tcW w:w="283" w:type="dxa"/>
            <w:tcBorders>
              <w:top w:val="nil"/>
              <w:bottom w:val="nil"/>
            </w:tcBorders>
          </w:tcPr>
          <w:p w14:paraId="4C285B40" w14:textId="77777777" w:rsidR="009D5D5F" w:rsidRPr="00CB4EAD" w:rsidRDefault="009D5D5F" w:rsidP="00AC3C0C">
            <w:pPr>
              <w:spacing w:after="0" w:line="240" w:lineRule="auto"/>
              <w:rPr>
                <w:rFonts w:eastAsia="Times New Roman" w:cs="Times New Roman"/>
                <w:sz w:val="16"/>
                <w:szCs w:val="18"/>
                <w:lang w:val="fr-FR" w:eastAsia="fr-FR"/>
              </w:rPr>
            </w:pPr>
          </w:p>
        </w:tc>
        <w:tc>
          <w:tcPr>
            <w:tcW w:w="2552" w:type="dxa"/>
            <w:tcBorders>
              <w:right w:val="nil"/>
            </w:tcBorders>
            <w:hideMark/>
          </w:tcPr>
          <w:p w14:paraId="434192AC" w14:textId="77777777" w:rsidR="009D5D5F" w:rsidRPr="00CB4EAD" w:rsidRDefault="009D5D5F" w:rsidP="00AC3C0C">
            <w:pPr>
              <w:spacing w:after="0" w:line="240" w:lineRule="auto"/>
              <w:rPr>
                <w:rFonts w:eastAsia="Times New Roman" w:cs="Times New Roman"/>
                <w:b/>
                <w:sz w:val="16"/>
                <w:szCs w:val="18"/>
                <w:lang w:val="fr-FR" w:eastAsia="fr-FR"/>
              </w:rPr>
            </w:pPr>
            <w:r w:rsidRPr="00CB4EAD">
              <w:rPr>
                <w:rFonts w:eastAsia="Times New Roman" w:cs="Times New Roman"/>
                <w:b/>
                <w:sz w:val="16"/>
                <w:szCs w:val="18"/>
                <w:lang w:val="fr-FR" w:eastAsia="fr-FR"/>
              </w:rPr>
              <w:t>Sulfates</w:t>
            </w:r>
          </w:p>
        </w:tc>
        <w:tc>
          <w:tcPr>
            <w:tcW w:w="283" w:type="dxa"/>
            <w:tcBorders>
              <w:right w:val="nil"/>
            </w:tcBorders>
          </w:tcPr>
          <w:p w14:paraId="45A4A3F4"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92" w:type="dxa"/>
            <w:tcBorders>
              <w:left w:val="nil"/>
            </w:tcBorders>
            <w:hideMark/>
          </w:tcPr>
          <w:p w14:paraId="5832AED1" w14:textId="77777777" w:rsidR="009D5D5F" w:rsidRPr="00CB4EAD" w:rsidRDefault="009D5D5F" w:rsidP="00AC3C0C">
            <w:pPr>
              <w:spacing w:after="0" w:line="240" w:lineRule="auto"/>
              <w:jc w:val="right"/>
              <w:rPr>
                <w:rFonts w:eastAsia="Times New Roman" w:cs="Times New Roman"/>
                <w:sz w:val="16"/>
                <w:szCs w:val="18"/>
                <w:lang w:val="fr-FR" w:eastAsia="fr-FR"/>
              </w:rPr>
            </w:pPr>
            <w:proofErr w:type="gramStart"/>
            <w:r w:rsidRPr="00CB4EAD">
              <w:rPr>
                <w:rFonts w:eastAsia="Times New Roman" w:cs="Times New Roman"/>
                <w:sz w:val="16"/>
                <w:szCs w:val="18"/>
                <w:lang w:val="fr-FR" w:eastAsia="fr-FR"/>
              </w:rPr>
              <w:t>mg</w:t>
            </w:r>
            <w:proofErr w:type="gramEnd"/>
            <w:r w:rsidRPr="00CB4EAD">
              <w:rPr>
                <w:rFonts w:eastAsia="Times New Roman" w:cs="Times New Roman"/>
                <w:sz w:val="16"/>
                <w:szCs w:val="18"/>
                <w:lang w:val="fr-FR" w:eastAsia="fr-FR"/>
              </w:rPr>
              <w:t>/l</w:t>
            </w:r>
          </w:p>
        </w:tc>
      </w:tr>
      <w:tr w:rsidR="009D5D5F" w:rsidRPr="00CB4EAD" w14:paraId="34EEE108" w14:textId="77777777" w:rsidTr="00AC3C0C">
        <w:tc>
          <w:tcPr>
            <w:tcW w:w="3014" w:type="dxa"/>
            <w:tcBorders>
              <w:right w:val="nil"/>
            </w:tcBorders>
          </w:tcPr>
          <w:p w14:paraId="0587C5FD" w14:textId="77777777" w:rsidR="009D5D5F" w:rsidRDefault="009D5D5F" w:rsidP="00AC3C0C">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 xml:space="preserve">Métabolites du chlorothalonil </w:t>
            </w:r>
          </w:p>
          <w:p w14:paraId="44C33F18" w14:textId="77777777" w:rsidR="009D5D5F" w:rsidRPr="00CB4EAD" w:rsidRDefault="009D5D5F" w:rsidP="00AC3C0C">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 xml:space="preserve">R 471811 </w:t>
            </w:r>
          </w:p>
        </w:tc>
        <w:tc>
          <w:tcPr>
            <w:tcW w:w="332" w:type="dxa"/>
            <w:tcBorders>
              <w:right w:val="nil"/>
            </w:tcBorders>
          </w:tcPr>
          <w:p w14:paraId="115860CD"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44" w:type="dxa"/>
            <w:tcBorders>
              <w:left w:val="nil"/>
            </w:tcBorders>
          </w:tcPr>
          <w:p w14:paraId="06864D3A" w14:textId="77777777" w:rsidR="009D5D5F" w:rsidRDefault="009D5D5F" w:rsidP="00AC3C0C">
            <w:pPr>
              <w:spacing w:after="0" w:line="240" w:lineRule="auto"/>
              <w:jc w:val="right"/>
              <w:rPr>
                <w:rFonts w:eastAsia="Times New Roman" w:cs="Times New Roman"/>
                <w:sz w:val="16"/>
                <w:szCs w:val="18"/>
                <w:lang w:val="fr-FR" w:eastAsia="fr-FR"/>
              </w:rPr>
            </w:pPr>
          </w:p>
          <w:p w14:paraId="694D58C0" w14:textId="77777777" w:rsidR="009D5D5F" w:rsidRPr="00CB4EAD" w:rsidRDefault="009D5D5F" w:rsidP="00AC3C0C">
            <w:pPr>
              <w:spacing w:after="0" w:line="240" w:lineRule="auto"/>
              <w:jc w:val="right"/>
              <w:rPr>
                <w:rFonts w:eastAsia="Times New Roman" w:cs="Times New Roman"/>
                <w:sz w:val="16"/>
                <w:szCs w:val="18"/>
                <w:lang w:val="fr-FR" w:eastAsia="fr-FR"/>
              </w:rPr>
            </w:pPr>
            <w:proofErr w:type="gramStart"/>
            <w:r w:rsidRPr="002C29E2">
              <w:rPr>
                <w:rFonts w:eastAsia="Times New Roman" w:cs="Times New Roman"/>
                <w:sz w:val="16"/>
                <w:szCs w:val="18"/>
                <w:lang w:val="fr-FR" w:eastAsia="fr-FR"/>
              </w:rPr>
              <w:t>µ</w:t>
            </w:r>
            <w:proofErr w:type="gramEnd"/>
            <w:r w:rsidRPr="002C29E2">
              <w:rPr>
                <w:rFonts w:eastAsia="Times New Roman" w:cs="Times New Roman"/>
                <w:sz w:val="16"/>
                <w:szCs w:val="18"/>
                <w:lang w:val="fr-FR" w:eastAsia="fr-FR"/>
              </w:rPr>
              <w:t>g/L</w:t>
            </w:r>
          </w:p>
        </w:tc>
        <w:tc>
          <w:tcPr>
            <w:tcW w:w="283" w:type="dxa"/>
            <w:tcBorders>
              <w:top w:val="nil"/>
              <w:bottom w:val="nil"/>
            </w:tcBorders>
          </w:tcPr>
          <w:p w14:paraId="57529DCF" w14:textId="77777777" w:rsidR="009D5D5F" w:rsidRPr="00CB4EAD" w:rsidRDefault="009D5D5F" w:rsidP="00AC3C0C">
            <w:pPr>
              <w:spacing w:after="0" w:line="240" w:lineRule="auto"/>
              <w:rPr>
                <w:rFonts w:eastAsia="Times New Roman" w:cs="Times New Roman"/>
                <w:sz w:val="16"/>
                <w:szCs w:val="18"/>
                <w:lang w:val="fr-FR" w:eastAsia="fr-FR"/>
              </w:rPr>
            </w:pPr>
          </w:p>
        </w:tc>
        <w:tc>
          <w:tcPr>
            <w:tcW w:w="2552" w:type="dxa"/>
            <w:tcBorders>
              <w:right w:val="nil"/>
            </w:tcBorders>
          </w:tcPr>
          <w:p w14:paraId="177CE2CC" w14:textId="77777777" w:rsidR="009D5D5F" w:rsidRPr="00CB4EAD" w:rsidRDefault="009D5D5F" w:rsidP="00AC3C0C">
            <w:pPr>
              <w:spacing w:after="0" w:line="240" w:lineRule="auto"/>
              <w:rPr>
                <w:rFonts w:eastAsia="Times New Roman" w:cs="Times New Roman"/>
                <w:b/>
                <w:sz w:val="16"/>
                <w:szCs w:val="18"/>
                <w:lang w:val="fr-FR" w:eastAsia="fr-FR"/>
              </w:rPr>
            </w:pPr>
            <w:r>
              <w:rPr>
                <w:rFonts w:eastAsia="Times New Roman" w:cs="Times New Roman"/>
                <w:b/>
                <w:sz w:val="16"/>
                <w:szCs w:val="18"/>
                <w:lang w:val="fr-FR" w:eastAsia="fr-FR"/>
              </w:rPr>
              <w:t>Métabolites du c</w:t>
            </w:r>
            <w:r w:rsidRPr="00E503A8">
              <w:rPr>
                <w:rFonts w:eastAsia="Times New Roman" w:cs="Times New Roman"/>
                <w:b/>
                <w:sz w:val="16"/>
                <w:szCs w:val="18"/>
                <w:lang w:val="fr-FR" w:eastAsia="fr-FR"/>
              </w:rPr>
              <w:t>hlorothalonil R 417888</w:t>
            </w:r>
          </w:p>
        </w:tc>
        <w:tc>
          <w:tcPr>
            <w:tcW w:w="283" w:type="dxa"/>
            <w:tcBorders>
              <w:right w:val="nil"/>
            </w:tcBorders>
          </w:tcPr>
          <w:p w14:paraId="2D15625C" w14:textId="77777777" w:rsidR="009D5D5F" w:rsidRPr="00CB4EAD" w:rsidRDefault="009D5D5F" w:rsidP="00AC3C0C">
            <w:pPr>
              <w:spacing w:after="0" w:line="240" w:lineRule="auto"/>
              <w:jc w:val="right"/>
              <w:rPr>
                <w:rFonts w:eastAsia="Times New Roman" w:cs="Times New Roman"/>
                <w:sz w:val="16"/>
                <w:szCs w:val="18"/>
                <w:lang w:val="fr-FR" w:eastAsia="fr-FR"/>
              </w:rPr>
            </w:pPr>
          </w:p>
        </w:tc>
        <w:tc>
          <w:tcPr>
            <w:tcW w:w="992" w:type="dxa"/>
            <w:tcBorders>
              <w:left w:val="nil"/>
            </w:tcBorders>
          </w:tcPr>
          <w:p w14:paraId="286B2A61" w14:textId="77777777" w:rsidR="009D5D5F" w:rsidRDefault="009D5D5F" w:rsidP="00AC3C0C">
            <w:pPr>
              <w:spacing w:after="0" w:line="240" w:lineRule="auto"/>
              <w:jc w:val="right"/>
              <w:rPr>
                <w:rFonts w:eastAsia="Times New Roman" w:cs="Times New Roman"/>
                <w:sz w:val="16"/>
                <w:szCs w:val="18"/>
                <w:lang w:val="fr-FR" w:eastAsia="fr-FR"/>
              </w:rPr>
            </w:pPr>
          </w:p>
          <w:p w14:paraId="3245A59A" w14:textId="77777777" w:rsidR="009D5D5F" w:rsidRPr="00CB4EAD" w:rsidRDefault="009D5D5F" w:rsidP="00AC3C0C">
            <w:pPr>
              <w:spacing w:after="0" w:line="240" w:lineRule="auto"/>
              <w:jc w:val="right"/>
              <w:rPr>
                <w:rFonts w:eastAsia="Times New Roman" w:cs="Times New Roman"/>
                <w:sz w:val="16"/>
                <w:szCs w:val="18"/>
                <w:lang w:val="fr-FR" w:eastAsia="fr-FR"/>
              </w:rPr>
            </w:pPr>
            <w:proofErr w:type="gramStart"/>
            <w:r w:rsidRPr="002C29E2">
              <w:rPr>
                <w:rFonts w:eastAsia="Times New Roman" w:cs="Times New Roman"/>
                <w:sz w:val="16"/>
                <w:szCs w:val="18"/>
                <w:lang w:val="fr-FR" w:eastAsia="fr-FR"/>
              </w:rPr>
              <w:t>µ</w:t>
            </w:r>
            <w:proofErr w:type="gramEnd"/>
            <w:r w:rsidRPr="002C29E2">
              <w:rPr>
                <w:rFonts w:eastAsia="Times New Roman" w:cs="Times New Roman"/>
                <w:sz w:val="16"/>
                <w:szCs w:val="18"/>
                <w:lang w:val="fr-FR" w:eastAsia="fr-FR"/>
              </w:rPr>
              <w:t>g/L</w:t>
            </w:r>
          </w:p>
        </w:tc>
      </w:tr>
    </w:tbl>
    <w:p w14:paraId="4B3BD2D0" w14:textId="77777777" w:rsidR="009D5D5F" w:rsidRPr="00CB4EAD" w:rsidRDefault="009D5D5F" w:rsidP="009D5D5F">
      <w:pPr>
        <w:spacing w:after="0" w:line="240" w:lineRule="auto"/>
        <w:ind w:left="501"/>
        <w:rPr>
          <w:rFonts w:eastAsia="Times New Roman" w:cs="Times New Roman"/>
          <w:sz w:val="20"/>
          <w:szCs w:val="24"/>
          <w:lang w:val="fr-FR" w:eastAsia="fr-FR"/>
        </w:rPr>
      </w:pPr>
      <w:r w:rsidRPr="00CB4EAD">
        <w:rPr>
          <w:rFonts w:eastAsia="Times New Roman" w:cs="Times New Roman"/>
          <w:sz w:val="20"/>
          <w:szCs w:val="24"/>
          <w:lang w:val="fr-FR" w:eastAsia="fr-FR"/>
        </w:rPr>
        <w:br/>
      </w:r>
      <w:r w:rsidRPr="00CB4EAD">
        <w:rPr>
          <w:rFonts w:eastAsia="Times New Roman" w:cs="Times New Roman"/>
          <w:b/>
          <w:sz w:val="20"/>
          <w:szCs w:val="24"/>
          <w:lang w:val="fr-FR" w:eastAsia="fr-FR"/>
        </w:rPr>
        <w:t>Remarques</w:t>
      </w:r>
      <w:proofErr w:type="gramStart"/>
      <w:r>
        <w:rPr>
          <w:rFonts w:eastAsia="Times New Roman" w:cs="Times New Roman"/>
          <w:b/>
          <w:sz w:val="20"/>
          <w:szCs w:val="24"/>
          <w:lang w:val="fr-FR" w:eastAsia="fr-FR"/>
        </w:rPr>
        <w:t> </w:t>
      </w:r>
      <w:r>
        <w:rPr>
          <w:rFonts w:eastAsia="Times New Roman" w:cs="Times New Roman"/>
          <w:sz w:val="20"/>
          <w:szCs w:val="24"/>
          <w:lang w:val="fr-FR" w:eastAsia="fr-FR"/>
        </w:rPr>
        <w:t>:</w:t>
      </w:r>
      <w:r w:rsidRPr="00CB4EAD">
        <w:rPr>
          <w:rFonts w:eastAsia="Times New Roman" w:cs="Times New Roman"/>
          <w:sz w:val="20"/>
          <w:szCs w:val="24"/>
          <w:lang w:val="fr-FR" w:eastAsia="fr-FR"/>
        </w:rPr>
        <w:t>…</w:t>
      </w:r>
      <w:proofErr w:type="gramEnd"/>
      <w:r w:rsidRPr="00CB4EAD">
        <w:rPr>
          <w:rFonts w:eastAsia="Times New Roman" w:cs="Times New Roman"/>
          <w:sz w:val="20"/>
          <w:szCs w:val="24"/>
          <w:lang w:val="fr-FR" w:eastAsia="fr-FR"/>
        </w:rPr>
        <w:t>…</w:t>
      </w:r>
      <w:r w:rsidRPr="00CB4EAD">
        <w:rPr>
          <w:rFonts w:eastAsia="Times New Roman" w:cs="Times New Roman"/>
          <w:b/>
          <w:sz w:val="20"/>
          <w:szCs w:val="24"/>
          <w:lang w:val="fr-FR" w:eastAsia="fr-FR"/>
        </w:rPr>
        <w:br/>
      </w:r>
      <w:r w:rsidRPr="00CB4EAD">
        <w:rPr>
          <w:rFonts w:eastAsia="Times New Roman" w:cs="Times New Roman"/>
          <w:b/>
          <w:sz w:val="20"/>
          <w:szCs w:val="24"/>
          <w:lang w:val="fr-FR" w:eastAsia="fr-FR"/>
        </w:rPr>
        <w:br/>
        <w:t>Informations utiles </w:t>
      </w:r>
    </w:p>
    <w:p w14:paraId="51134669" w14:textId="77777777" w:rsidR="009D5D5F" w:rsidRPr="00CB4EAD" w:rsidRDefault="009D5D5F" w:rsidP="009D5D5F">
      <w:pPr>
        <w:spacing w:after="0" w:line="240" w:lineRule="auto"/>
        <w:ind w:left="501"/>
        <w:rPr>
          <w:rFonts w:eastAsia="Times New Roman" w:cs="Times New Roman"/>
          <w:sz w:val="20"/>
          <w:szCs w:val="24"/>
          <w:lang w:val="fr-FR" w:eastAsia="fr-FR"/>
        </w:rPr>
      </w:pPr>
      <w:r w:rsidRPr="00CB4EAD">
        <w:rPr>
          <w:rFonts w:eastAsia="Times New Roman" w:cs="Times New Roman"/>
          <w:sz w:val="20"/>
          <w:szCs w:val="24"/>
          <w:lang w:val="fr-FR" w:eastAsia="fr-FR"/>
        </w:rPr>
        <w:t>En cas de questions supplémentaires, nous nous tenons à votre disposition au ………</w:t>
      </w:r>
    </w:p>
    <w:p w14:paraId="6B81039B" w14:textId="77777777" w:rsidR="009D5D5F" w:rsidRPr="00CB4EAD" w:rsidRDefault="009D5D5F" w:rsidP="009D5D5F">
      <w:pPr>
        <w:spacing w:after="0" w:line="240" w:lineRule="auto"/>
        <w:ind w:left="501"/>
        <w:rPr>
          <w:rFonts w:eastAsia="Times New Roman" w:cs="Times New Roman"/>
          <w:sz w:val="20"/>
          <w:szCs w:val="24"/>
          <w:lang w:val="fr-FR" w:eastAsia="fr-FR"/>
        </w:rPr>
      </w:pPr>
      <w:r w:rsidRPr="00CB4EAD">
        <w:rPr>
          <w:rFonts w:eastAsia="Times New Roman" w:cs="Times New Roman"/>
          <w:sz w:val="20"/>
          <w:szCs w:val="24"/>
          <w:lang w:val="fr-FR" w:eastAsia="fr-FR"/>
        </w:rPr>
        <w:t>En cas de problèmes, fuites ou accidents, le service de piquet est atteign</w:t>
      </w:r>
      <w:r>
        <w:rPr>
          <w:rFonts w:eastAsia="Times New Roman" w:cs="Times New Roman"/>
          <w:sz w:val="20"/>
          <w:szCs w:val="24"/>
          <w:lang w:val="fr-FR" w:eastAsia="fr-FR"/>
        </w:rPr>
        <w:t>a</w:t>
      </w:r>
      <w:r w:rsidRPr="00CB4EAD">
        <w:rPr>
          <w:rFonts w:eastAsia="Times New Roman" w:cs="Times New Roman"/>
          <w:sz w:val="20"/>
          <w:szCs w:val="24"/>
          <w:lang w:val="fr-FR" w:eastAsia="fr-FR"/>
        </w:rPr>
        <w:t>ble au …….</w:t>
      </w:r>
    </w:p>
    <w:p w14:paraId="65117E89" w14:textId="77777777" w:rsidR="0085671F" w:rsidRPr="009D5D5F" w:rsidRDefault="009D5D5F">
      <w:pPr>
        <w:rPr>
          <w:lang w:val="fr-FR"/>
        </w:rPr>
      </w:pPr>
    </w:p>
    <w:sectPr w:rsidR="0085671F" w:rsidRPr="009D5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5F"/>
    <w:rsid w:val="00054C85"/>
    <w:rsid w:val="001326A9"/>
    <w:rsid w:val="00240102"/>
    <w:rsid w:val="008733B4"/>
    <w:rsid w:val="009D5D5F"/>
    <w:rsid w:val="00CE656B"/>
    <w:rsid w:val="00EF41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0D91"/>
  <w15:chartTrackingRefBased/>
  <w15:docId w15:val="{B634D88E-FF61-45F2-A811-07891654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5F"/>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400</Words>
  <Characters>2204</Characters>
  <Application>Microsoft Office Word</Application>
  <DocSecurity>0</DocSecurity>
  <Lines>18</Lines>
  <Paragraphs>5</Paragraphs>
  <ScaleCrop>false</ScaleCrop>
  <Company>Etat de Vaud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Perret Claude-Alain</dc:creator>
  <cp:keywords/>
  <dc:description/>
  <cp:lastModifiedBy>Perret Claude-Alain</cp:lastModifiedBy>
  <cp:revision>1</cp:revision>
  <dcterms:created xsi:type="dcterms:W3CDTF">2024-06-13T08:00:00Z</dcterms:created>
  <dcterms:modified xsi:type="dcterms:W3CDTF">2024-06-13T08:08:00Z</dcterms:modified>
</cp:coreProperties>
</file>